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975E" w14:textId="7E641497" w:rsidR="00456C78" w:rsidRPr="00B80D81" w:rsidRDefault="00456C78" w:rsidP="00456C78">
      <w:pPr>
        <w:rPr>
          <w:b/>
          <w:bCs/>
        </w:rPr>
      </w:pPr>
      <w:r w:rsidRPr="00B80D81">
        <w:rPr>
          <w:b/>
          <w:bCs/>
        </w:rPr>
        <w:t>Question1:</w:t>
      </w:r>
    </w:p>
    <w:p w14:paraId="6B47DA58" w14:textId="77777777" w:rsidR="00456C78" w:rsidRPr="00B80D81" w:rsidRDefault="00456C78" w:rsidP="00456C78">
      <w:r w:rsidRPr="00B80D81">
        <w:t xml:space="preserve">Which of the following adverse effects is </w:t>
      </w:r>
      <w:r w:rsidRPr="00B80D81">
        <w:rPr>
          <w:b/>
          <w:bCs/>
        </w:rPr>
        <w:t>most common</w:t>
      </w:r>
      <w:r w:rsidRPr="00B80D81">
        <w:t xml:space="preserve"> with high-dose aspirin?</w:t>
      </w:r>
    </w:p>
    <w:p w14:paraId="3E906312" w14:textId="77777777" w:rsidR="00456C78" w:rsidRPr="00B80D81" w:rsidRDefault="00456C78" w:rsidP="00456C78">
      <w:r w:rsidRPr="00B80D81">
        <w:t>a) Hepatotoxicity</w:t>
      </w:r>
      <w:r w:rsidRPr="00B80D81">
        <w:br/>
        <w:t>b) Hyperuricemia</w:t>
      </w:r>
      <w:r w:rsidRPr="00B80D81">
        <w:br/>
        <w:t>c) Bronchospasm</w:t>
      </w:r>
      <w:r w:rsidRPr="00B80D81">
        <w:br/>
        <w:t>d) Gastric ulceration</w:t>
      </w:r>
    </w:p>
    <w:p w14:paraId="16C547CC" w14:textId="4435822E" w:rsidR="008D3CBF" w:rsidRPr="00B80D81" w:rsidRDefault="00456C78" w:rsidP="00456C78">
      <w:r w:rsidRPr="00B80D81">
        <w:rPr>
          <w:b/>
          <w:bCs/>
        </w:rPr>
        <w:t>Correct Answer:</w:t>
      </w:r>
      <w:r w:rsidRPr="00B80D81">
        <w:t xml:space="preserve"> d) Gastric ulceration</w:t>
      </w:r>
      <w:r w:rsidRPr="00B80D81">
        <w:br/>
      </w:r>
    </w:p>
    <w:p w14:paraId="5FE9C8C5" w14:textId="2A8F75A7" w:rsidR="00456C78" w:rsidRPr="00B80D81" w:rsidRDefault="00456C78" w:rsidP="00456C78">
      <w:pPr>
        <w:rPr>
          <w:b/>
          <w:bCs/>
        </w:rPr>
      </w:pPr>
      <w:r w:rsidRPr="00B80D81">
        <w:rPr>
          <w:b/>
          <w:bCs/>
        </w:rPr>
        <w:t>Question 2:</w:t>
      </w:r>
    </w:p>
    <w:p w14:paraId="26C81665" w14:textId="77777777" w:rsidR="00456C78" w:rsidRPr="00B80D81" w:rsidRDefault="00456C78" w:rsidP="00456C78">
      <w:r w:rsidRPr="00B80D81">
        <w:t>Long term use of NSAIDs might lead to chronic renal failure due to ...</w:t>
      </w:r>
      <w:r w:rsidRPr="00B80D81">
        <w:cr/>
      </w:r>
    </w:p>
    <w:p w14:paraId="650FD896" w14:textId="77777777" w:rsidR="00456C78" w:rsidRPr="00B80D81" w:rsidRDefault="00456C78" w:rsidP="00456C78">
      <w:r w:rsidRPr="00B80D81">
        <w:t>a) reduced blood flow across the renal artery</w:t>
      </w:r>
      <w:r w:rsidRPr="00B80D81">
        <w:cr/>
        <w:t>b) reduced NSAID renal excretion</w:t>
      </w:r>
      <w:r w:rsidRPr="00B80D81">
        <w:cr/>
        <w:t>c) direct damage to renal tubules</w:t>
      </w:r>
      <w:r w:rsidRPr="00B80D81">
        <w:cr/>
        <w:t>d) increased PGE2 level at the renal artery</w:t>
      </w:r>
      <w:r w:rsidRPr="00B80D81">
        <w:cr/>
      </w:r>
    </w:p>
    <w:p w14:paraId="3C81F03B" w14:textId="2BF4DFAA" w:rsidR="00456C78" w:rsidRPr="00B80D81" w:rsidRDefault="00456C78" w:rsidP="00456C78">
      <w:r w:rsidRPr="00B80D81">
        <w:rPr>
          <w:b/>
          <w:bCs/>
        </w:rPr>
        <w:t>Correct Answer:</w:t>
      </w:r>
      <w:r w:rsidRPr="00B80D81">
        <w:t xml:space="preserve"> a) reduced blood flow across the renal artery</w:t>
      </w:r>
      <w:r w:rsidRPr="00B80D81">
        <w:br/>
      </w:r>
    </w:p>
    <w:p w14:paraId="37156055" w14:textId="6914D78A" w:rsidR="00456C78" w:rsidRPr="00B80D81" w:rsidRDefault="00456C78" w:rsidP="00456C78">
      <w:pPr>
        <w:rPr>
          <w:b/>
          <w:bCs/>
        </w:rPr>
      </w:pPr>
      <w:r w:rsidRPr="00B80D81">
        <w:rPr>
          <w:b/>
          <w:bCs/>
        </w:rPr>
        <w:t>Question 3:</w:t>
      </w:r>
    </w:p>
    <w:p w14:paraId="4A1D7D3D" w14:textId="3F86FFEE" w:rsidR="00456C78" w:rsidRPr="00B80D81" w:rsidRDefault="00456C78" w:rsidP="00456C78">
      <w:bookmarkStart w:id="0" w:name="_Hlk211327044"/>
      <w:r w:rsidRPr="00B80D81">
        <w:t>In the arachidonic acid pathway, the product that primarily promotes platelet aggregation is</w:t>
      </w:r>
      <w:r w:rsidR="00D55DED">
        <w:t xml:space="preserve"> …</w:t>
      </w:r>
      <w:bookmarkEnd w:id="0"/>
    </w:p>
    <w:p w14:paraId="685A5743" w14:textId="77777777" w:rsidR="00456C78" w:rsidRPr="00B80D81" w:rsidRDefault="00456C78" w:rsidP="00456C78">
      <w:r w:rsidRPr="00B80D81">
        <w:t xml:space="preserve">a) </w:t>
      </w:r>
      <w:bookmarkStart w:id="1" w:name="_Hlk211327064"/>
      <w:r w:rsidRPr="00B80D81">
        <w:t>Prostaglandin E2</w:t>
      </w:r>
      <w:bookmarkEnd w:id="1"/>
      <w:r w:rsidRPr="00B80D81">
        <w:br/>
        <w:t xml:space="preserve">b) </w:t>
      </w:r>
      <w:bookmarkStart w:id="2" w:name="_Hlk211327055"/>
      <w:r w:rsidRPr="00B80D81">
        <w:t>Thromboxane A2</w:t>
      </w:r>
      <w:bookmarkEnd w:id="2"/>
      <w:r w:rsidRPr="00B80D81">
        <w:br/>
        <w:t xml:space="preserve">c) </w:t>
      </w:r>
      <w:bookmarkStart w:id="3" w:name="_Hlk211327073"/>
      <w:r w:rsidRPr="00B80D81">
        <w:t>Leukotriene B4</w:t>
      </w:r>
      <w:bookmarkEnd w:id="3"/>
      <w:r w:rsidRPr="00B80D81">
        <w:br/>
        <w:t xml:space="preserve">d) </w:t>
      </w:r>
      <w:bookmarkStart w:id="4" w:name="_Hlk211327079"/>
      <w:r w:rsidRPr="00B80D81">
        <w:t>Prostacyclin</w:t>
      </w:r>
      <w:bookmarkEnd w:id="4"/>
    </w:p>
    <w:p w14:paraId="244CE8F3" w14:textId="333A6BB8" w:rsidR="00F50F46" w:rsidRPr="00B80D81" w:rsidRDefault="00456C78" w:rsidP="00456C78">
      <w:r w:rsidRPr="00B80D81">
        <w:rPr>
          <w:b/>
          <w:bCs/>
        </w:rPr>
        <w:t>Correct Answer:</w:t>
      </w:r>
      <w:r w:rsidRPr="00B80D81">
        <w:t xml:space="preserve"> b) Thromboxane A2</w:t>
      </w:r>
      <w:r w:rsidRPr="00B80D81">
        <w:br/>
      </w:r>
    </w:p>
    <w:p w14:paraId="634350A0" w14:textId="77777777" w:rsidR="00F50F46" w:rsidRPr="00B80D81" w:rsidRDefault="00F50F46">
      <w:r w:rsidRPr="00B80D81">
        <w:br w:type="page"/>
      </w:r>
    </w:p>
    <w:p w14:paraId="70E0E06D" w14:textId="74779FB8" w:rsidR="00F50F46" w:rsidRPr="00B80D81" w:rsidRDefault="00F50F46" w:rsidP="00F50F46">
      <w:pPr>
        <w:rPr>
          <w:b/>
          <w:bCs/>
        </w:rPr>
      </w:pPr>
      <w:bookmarkStart w:id="5" w:name="_Hlk211326384"/>
      <w:r w:rsidRPr="00B80D81">
        <w:rPr>
          <w:b/>
          <w:bCs/>
        </w:rPr>
        <w:lastRenderedPageBreak/>
        <w:t>Question 4:</w:t>
      </w:r>
    </w:p>
    <w:p w14:paraId="30817397" w14:textId="2A0DF4DE" w:rsidR="00F50F46" w:rsidRPr="00B80D81" w:rsidRDefault="00F50F46" w:rsidP="00F50F46">
      <w:bookmarkStart w:id="6" w:name="_Hlk211327566"/>
      <w:r w:rsidRPr="00B80D81">
        <w:t>In patients with chronic heart failure, which of the following is the most significant pharmacodynamic reason for combining a loop diuretic with spironolactone?</w:t>
      </w:r>
      <w:bookmarkEnd w:id="6"/>
    </w:p>
    <w:p w14:paraId="713C2691" w14:textId="77777777" w:rsidR="00F50F46" w:rsidRPr="00B80D81" w:rsidRDefault="00F50F46" w:rsidP="00F50F46">
      <w:r w:rsidRPr="00B80D81">
        <w:t xml:space="preserve">a) </w:t>
      </w:r>
      <w:bookmarkStart w:id="7" w:name="_Hlk211327611"/>
      <w:r w:rsidRPr="00B80D81">
        <w:t>To enhance sodium reabsorption</w:t>
      </w:r>
      <w:bookmarkEnd w:id="7"/>
      <w:r w:rsidRPr="00B80D81">
        <w:br/>
        <w:t xml:space="preserve">b) </w:t>
      </w:r>
      <w:bookmarkStart w:id="8" w:name="_Hlk211327597"/>
      <w:r w:rsidRPr="00B80D81">
        <w:t xml:space="preserve">To prevent excessive potassium excretion and subsequent </w:t>
      </w:r>
      <w:proofErr w:type="spellStart"/>
      <w:r w:rsidRPr="00B80D81">
        <w:t>hypokalemia</w:t>
      </w:r>
      <w:bookmarkEnd w:id="8"/>
      <w:proofErr w:type="spellEnd"/>
      <w:r w:rsidRPr="00B80D81">
        <w:br/>
        <w:t xml:space="preserve">c) </w:t>
      </w:r>
      <w:bookmarkStart w:id="9" w:name="_Hlk211327621"/>
      <w:r w:rsidRPr="00B80D81">
        <w:t>To promote rapid diuresis in the proximal tubule</w:t>
      </w:r>
      <w:bookmarkEnd w:id="9"/>
      <w:r w:rsidRPr="00B80D81">
        <w:br/>
        <w:t xml:space="preserve">d) </w:t>
      </w:r>
      <w:bookmarkStart w:id="10" w:name="_Hlk211327636"/>
      <w:r w:rsidRPr="00B80D81">
        <w:t>To enhance vasodilation in renal arteries</w:t>
      </w:r>
      <w:bookmarkEnd w:id="10"/>
    </w:p>
    <w:p w14:paraId="2DF88CB3" w14:textId="2BA08A27" w:rsidR="00456C78" w:rsidRPr="00B80D81" w:rsidRDefault="00F50F46" w:rsidP="00F50F46">
      <w:r w:rsidRPr="00B80D81">
        <w:t xml:space="preserve">Answer: b) To prevent excessive potassium excretion and subsequent </w:t>
      </w:r>
      <w:proofErr w:type="spellStart"/>
      <w:r w:rsidRPr="00B80D81">
        <w:t>hypokalemia</w:t>
      </w:r>
      <w:proofErr w:type="spellEnd"/>
      <w:r w:rsidRPr="00B80D81">
        <w:br/>
      </w:r>
      <w:bookmarkEnd w:id="5"/>
    </w:p>
    <w:p w14:paraId="7B61D6BC" w14:textId="0CBBC6A8" w:rsidR="00F50F46" w:rsidRPr="00B80D81" w:rsidRDefault="00F50F46" w:rsidP="00F50F46">
      <w:pPr>
        <w:rPr>
          <w:b/>
          <w:bCs/>
        </w:rPr>
      </w:pPr>
      <w:r w:rsidRPr="00B80D81">
        <w:rPr>
          <w:b/>
          <w:bCs/>
        </w:rPr>
        <w:t xml:space="preserve">Question 5: </w:t>
      </w:r>
    </w:p>
    <w:p w14:paraId="24AACE28" w14:textId="3A842A91" w:rsidR="00F50F46" w:rsidRPr="00B80D81" w:rsidRDefault="00F50F46" w:rsidP="00F50F46">
      <w:bookmarkStart w:id="11" w:name="_Hlk211327662"/>
      <w:r w:rsidRPr="00B80D81">
        <w:t>Which diuretic would be the most appropriate to administer in a patient with hyperaldosteronism?</w:t>
      </w:r>
      <w:bookmarkEnd w:id="11"/>
    </w:p>
    <w:p w14:paraId="47B38B4E" w14:textId="77777777" w:rsidR="00F50F46" w:rsidRPr="00B80D81" w:rsidRDefault="00F50F46" w:rsidP="00F50F46">
      <w:r w:rsidRPr="00B80D81">
        <w:t xml:space="preserve">a) </w:t>
      </w:r>
      <w:bookmarkStart w:id="12" w:name="_Hlk211327690"/>
      <w:r w:rsidRPr="00B80D81">
        <w:t>Furosemide, because it reduces sodium reabsorption in the loop of Henle</w:t>
      </w:r>
      <w:bookmarkEnd w:id="12"/>
      <w:r w:rsidRPr="00B80D81">
        <w:br/>
        <w:t xml:space="preserve">b) </w:t>
      </w:r>
      <w:bookmarkStart w:id="13" w:name="_Hlk211327700"/>
      <w:r w:rsidRPr="00B80D81">
        <w:t>Hydrochlorothiazide, because it enhances calcium reabsorption</w:t>
      </w:r>
      <w:bookmarkEnd w:id="13"/>
      <w:r w:rsidRPr="00B80D81">
        <w:br/>
        <w:t xml:space="preserve">c) </w:t>
      </w:r>
      <w:bookmarkStart w:id="14" w:name="_Hlk211327674"/>
      <w:r w:rsidRPr="00B80D81">
        <w:t>Spironolactone, because it directly antagonizes aldosterone's effects</w:t>
      </w:r>
      <w:bookmarkEnd w:id="14"/>
      <w:r w:rsidRPr="00B80D81">
        <w:br/>
        <w:t xml:space="preserve">d) </w:t>
      </w:r>
      <w:bookmarkStart w:id="15" w:name="_Hlk211327710"/>
      <w:r w:rsidRPr="00B80D81">
        <w:t>Mannitol, because it reduces intravascular volume without altering electrolyte balance</w:t>
      </w:r>
      <w:bookmarkEnd w:id="15"/>
    </w:p>
    <w:p w14:paraId="7820FD85" w14:textId="4DF400B5" w:rsidR="00F50F46" w:rsidRPr="00B80D81" w:rsidRDefault="00F50F46" w:rsidP="00F50F46">
      <w:r w:rsidRPr="00B80D81">
        <w:t>Answer: c) Spironolactone, because it directly antagonizes aldosterone's effects</w:t>
      </w:r>
      <w:r w:rsidRPr="00B80D81">
        <w:br/>
      </w:r>
    </w:p>
    <w:p w14:paraId="5739235D" w14:textId="77777777" w:rsidR="00057A43" w:rsidRPr="00B80D81" w:rsidRDefault="00057A43" w:rsidP="00057A43">
      <w:pPr>
        <w:rPr>
          <w:b/>
          <w:bCs/>
        </w:rPr>
      </w:pPr>
      <w:r w:rsidRPr="00B80D81">
        <w:rPr>
          <w:b/>
          <w:bCs/>
        </w:rPr>
        <w:t xml:space="preserve">Question 6: </w:t>
      </w:r>
    </w:p>
    <w:p w14:paraId="36FD51CA" w14:textId="78F48256" w:rsidR="00057A43" w:rsidRPr="00B80D81" w:rsidRDefault="00057A43" w:rsidP="00057A43">
      <w:bookmarkStart w:id="16" w:name="_Hlk211327730"/>
      <w:r w:rsidRPr="00B80D81">
        <w:t>Which diuretic is commonly used to treat glaucoma by reducing intraocular pressure?</w:t>
      </w:r>
      <w:bookmarkEnd w:id="16"/>
    </w:p>
    <w:p w14:paraId="2F378C86" w14:textId="77777777" w:rsidR="00057A43" w:rsidRPr="00B80D81" w:rsidRDefault="00057A43" w:rsidP="00057A43">
      <w:r w:rsidRPr="00B80D81">
        <w:t xml:space="preserve">a) </w:t>
      </w:r>
      <w:bookmarkStart w:id="17" w:name="_Hlk211327746"/>
      <w:r w:rsidRPr="00B80D81">
        <w:t>Mannitol</w:t>
      </w:r>
      <w:bookmarkEnd w:id="17"/>
      <w:r w:rsidRPr="00B80D81">
        <w:br/>
        <w:t xml:space="preserve">b) </w:t>
      </w:r>
      <w:bookmarkStart w:id="18" w:name="_Hlk211327741"/>
      <w:r w:rsidRPr="00B80D81">
        <w:t>Dorzolamide</w:t>
      </w:r>
      <w:bookmarkEnd w:id="18"/>
      <w:r w:rsidRPr="00B80D81">
        <w:br/>
        <w:t xml:space="preserve">c) </w:t>
      </w:r>
      <w:bookmarkStart w:id="19" w:name="_Hlk211327753"/>
      <w:r w:rsidRPr="00B80D81">
        <w:t>Spironolactone</w:t>
      </w:r>
      <w:bookmarkEnd w:id="19"/>
      <w:r w:rsidRPr="00B80D81">
        <w:br/>
        <w:t xml:space="preserve">d) </w:t>
      </w:r>
      <w:bookmarkStart w:id="20" w:name="_Hlk211327759"/>
      <w:r w:rsidRPr="00B80D81">
        <w:t>Hydrochlorothiazide</w:t>
      </w:r>
      <w:bookmarkEnd w:id="20"/>
    </w:p>
    <w:p w14:paraId="73F5696B" w14:textId="0116B7DE" w:rsidR="00F50F46" w:rsidRPr="00B80D81" w:rsidRDefault="00057A43" w:rsidP="00057A43">
      <w:r w:rsidRPr="00B80D81">
        <w:t>Answer: b) Dorzolamide</w:t>
      </w:r>
    </w:p>
    <w:sectPr w:rsidR="00F50F46" w:rsidRPr="00B80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D5"/>
    <w:rsid w:val="00057A43"/>
    <w:rsid w:val="000F04E8"/>
    <w:rsid w:val="00456C78"/>
    <w:rsid w:val="005F67D5"/>
    <w:rsid w:val="008D3CBF"/>
    <w:rsid w:val="00A727C5"/>
    <w:rsid w:val="00AE058B"/>
    <w:rsid w:val="00B80D81"/>
    <w:rsid w:val="00C85892"/>
    <w:rsid w:val="00D55DED"/>
    <w:rsid w:val="00F5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A34E"/>
  <w15:chartTrackingRefBased/>
  <w15:docId w15:val="{B1BC9849-F3DB-4710-8128-16DA6508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7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7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7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7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7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7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7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7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7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7D5"/>
    <w:pPr>
      <w:spacing w:before="160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7D5"/>
    <w:pPr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5F6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Shorbagy</dc:creator>
  <cp:keywords/>
  <dc:description/>
  <cp:lastModifiedBy>Shorbagy</cp:lastModifiedBy>
  <cp:revision>6</cp:revision>
  <dcterms:created xsi:type="dcterms:W3CDTF">2025-10-14T05:20:00Z</dcterms:created>
  <dcterms:modified xsi:type="dcterms:W3CDTF">2025-10-14T05:50:00Z</dcterms:modified>
</cp:coreProperties>
</file>